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C3" w:rsidRDefault="00E92DC3" w:rsidP="00E92DC3">
      <w:pPr>
        <w:rPr>
          <w:rFonts w:eastAsiaTheme="minorHAnsi"/>
          <w:sz w:val="22"/>
          <w:szCs w:val="22"/>
          <w:lang w:val="en-AU"/>
        </w:rPr>
      </w:pPr>
    </w:p>
    <w:p w:rsidR="00E92DC3" w:rsidRDefault="00E92DC3" w:rsidP="00E92DC3">
      <w:pPr>
        <w:rPr>
          <w:rFonts w:ascii="Arial" w:hAnsi="Arial" w:cs="Arial"/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385570" cy="204089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DC3" w:rsidRDefault="00E92DC3" w:rsidP="00E92D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NED KELLY AWARDS 2019 </w:t>
      </w:r>
      <w:r w:rsidR="007C4F8A">
        <w:rPr>
          <w:rFonts w:ascii="Arial" w:hAnsi="Arial" w:cs="Arial"/>
          <w:b/>
        </w:rPr>
        <w:t xml:space="preserve">SHORTLIST </w:t>
      </w:r>
      <w:r>
        <w:rPr>
          <w:rFonts w:ascii="Arial" w:hAnsi="Arial" w:cs="Arial"/>
          <w:b/>
        </w:rPr>
        <w:t>ANNOUNCED</w:t>
      </w:r>
    </w:p>
    <w:p w:rsidR="00E92DC3" w:rsidRDefault="00E92DC3" w:rsidP="00E92DC3">
      <w:pPr>
        <w:rPr>
          <w:rFonts w:ascii="Arial" w:hAnsi="Arial" w:cs="Arial"/>
        </w:rPr>
      </w:pPr>
    </w:p>
    <w:p w:rsidR="00E92DC3" w:rsidRDefault="00725512" w:rsidP="00E92D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Monday August 19</w:t>
      </w:r>
      <w:r w:rsidR="00E92DC3">
        <w:rPr>
          <w:rFonts w:ascii="Arial" w:hAnsi="Arial" w:cs="Arial"/>
          <w:b/>
        </w:rPr>
        <w:t>:</w:t>
      </w:r>
      <w:r w:rsidR="00E92DC3">
        <w:rPr>
          <w:rFonts w:ascii="Arial" w:hAnsi="Arial" w:cs="Arial"/>
        </w:rPr>
        <w:t xml:space="preserve"> The Australian Crime Writ</w:t>
      </w:r>
      <w:r>
        <w:rPr>
          <w:rFonts w:ascii="Arial" w:hAnsi="Arial" w:cs="Arial"/>
        </w:rPr>
        <w:t>ers</w:t>
      </w:r>
      <w:r w:rsidR="00E92DC3">
        <w:rPr>
          <w:rFonts w:ascii="Arial" w:hAnsi="Arial" w:cs="Arial"/>
        </w:rPr>
        <w:t xml:space="preserve"> Association ha</w:t>
      </w:r>
      <w:r>
        <w:rPr>
          <w:rFonts w:ascii="Arial" w:hAnsi="Arial" w:cs="Arial"/>
        </w:rPr>
        <w:t>s</w:t>
      </w:r>
      <w:r w:rsidR="00E92DC3">
        <w:rPr>
          <w:rFonts w:ascii="Arial" w:hAnsi="Arial" w:cs="Arial"/>
        </w:rPr>
        <w:t xml:space="preserve"> announced the </w:t>
      </w:r>
      <w:r w:rsidR="007C4F8A">
        <w:rPr>
          <w:rFonts w:ascii="Arial" w:hAnsi="Arial" w:cs="Arial"/>
        </w:rPr>
        <w:t>shortlist</w:t>
      </w:r>
      <w:r w:rsidR="00E92DC3">
        <w:rPr>
          <w:rFonts w:ascii="Arial" w:hAnsi="Arial" w:cs="Arial"/>
        </w:rPr>
        <w:t xml:space="preserve"> for the NED KELLY AWARDS 2019. Now in its 24</w:t>
      </w:r>
      <w:r w:rsidR="00E92DC3">
        <w:rPr>
          <w:rFonts w:ascii="Arial" w:hAnsi="Arial" w:cs="Arial"/>
          <w:vertAlign w:val="superscript"/>
        </w:rPr>
        <w:t>th</w:t>
      </w:r>
      <w:r w:rsidR="00E92DC3">
        <w:rPr>
          <w:rFonts w:ascii="Arial" w:hAnsi="Arial" w:cs="Arial"/>
        </w:rPr>
        <w:t xml:space="preserve"> year the Awards are Australia’s oldest and most prestigious crime writing awards. </w:t>
      </w:r>
    </w:p>
    <w:p w:rsidR="00E92DC3" w:rsidRDefault="00E92DC3" w:rsidP="00E92DC3">
      <w:pPr>
        <w:spacing w:line="276" w:lineRule="auto"/>
        <w:rPr>
          <w:rFonts w:ascii="Arial" w:hAnsi="Arial" w:cs="Arial"/>
        </w:rPr>
      </w:pPr>
    </w:p>
    <w:p w:rsidR="00E92DC3" w:rsidRDefault="00E92DC3" w:rsidP="00E92D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Past winners have included Jon Cleary, Peter </w:t>
      </w:r>
      <w:proofErr w:type="spellStart"/>
      <w:r>
        <w:rPr>
          <w:rFonts w:ascii="Arial" w:hAnsi="Arial" w:cs="Arial"/>
        </w:rPr>
        <w:t>Corris</w:t>
      </w:r>
      <w:proofErr w:type="spellEnd"/>
      <w:r>
        <w:rPr>
          <w:rFonts w:ascii="Arial" w:hAnsi="Arial" w:cs="Arial"/>
        </w:rPr>
        <w:t xml:space="preserve">, Adrian </w:t>
      </w:r>
      <w:proofErr w:type="spellStart"/>
      <w:r>
        <w:rPr>
          <w:rFonts w:ascii="Arial" w:hAnsi="Arial" w:cs="Arial"/>
        </w:rPr>
        <w:t>McKinty</w:t>
      </w:r>
      <w:proofErr w:type="spellEnd"/>
      <w:r>
        <w:rPr>
          <w:rFonts w:ascii="Arial" w:hAnsi="Arial" w:cs="Arial"/>
        </w:rPr>
        <w:t xml:space="preserve">, Jane Harper, Helen Garner, Peter Temple and Michael </w:t>
      </w:r>
      <w:proofErr w:type="spellStart"/>
      <w:r>
        <w:rPr>
          <w:rFonts w:ascii="Arial" w:hAnsi="Arial" w:cs="Arial"/>
        </w:rPr>
        <w:t>Robotham</w:t>
      </w:r>
      <w:proofErr w:type="spellEnd"/>
      <w:r>
        <w:rPr>
          <w:rFonts w:ascii="Arial" w:hAnsi="Arial" w:cs="Arial"/>
        </w:rPr>
        <w:t>. This year has seen the largest number of entries received in the Awards’ history.</w:t>
      </w:r>
    </w:p>
    <w:p w:rsidR="007C4F8A" w:rsidRPr="007C4F8A" w:rsidRDefault="007C4F8A" w:rsidP="007C4F8A">
      <w:pPr>
        <w:spacing w:before="100" w:beforeAutospacing="1" w:after="100" w:afterAutospacing="1" w:line="276" w:lineRule="atLeast"/>
        <w:rPr>
          <w:rFonts w:ascii="Arial" w:eastAsiaTheme="minorHAnsi" w:hAnsi="Arial" w:cs="Arial"/>
          <w:color w:val="313131"/>
          <w:sz w:val="22"/>
          <w:szCs w:val="22"/>
          <w:lang w:val="en-AU"/>
        </w:rPr>
      </w:pPr>
      <w:r w:rsidRPr="007C4F8A">
        <w:rPr>
          <w:rFonts w:ascii="Arial" w:hAnsi="Arial" w:cs="Arial"/>
          <w:color w:val="313131"/>
        </w:rPr>
        <w:t>ACWA’s Deputy Chair, Robert Goodman said, </w:t>
      </w:r>
      <w:r w:rsidRPr="007C4F8A">
        <w:rPr>
          <w:rFonts w:ascii="Arial" w:hAnsi="Arial" w:cs="Arial"/>
          <w:i/>
          <w:iCs/>
          <w:color w:val="313131"/>
        </w:rPr>
        <w:t>“The Ned Kelly Awards celebrate some of Australia’s most exciting crime storytellers. They play a vital role in championing local crime writers and the Australian publishing industry both here and overseas.</w:t>
      </w:r>
    </w:p>
    <w:p w:rsidR="007C4F8A" w:rsidRPr="007C4F8A" w:rsidRDefault="007C4F8A" w:rsidP="007C4F8A">
      <w:pPr>
        <w:pStyle w:val="NormalWeb"/>
        <w:rPr>
          <w:rFonts w:ascii="Arial" w:hAnsi="Arial" w:cs="Arial"/>
          <w:color w:val="313131"/>
        </w:rPr>
      </w:pPr>
      <w:r w:rsidRPr="007C4F8A">
        <w:rPr>
          <w:rStyle w:val="Emphasis"/>
          <w:rFonts w:ascii="Arial" w:hAnsi="Arial" w:cs="Arial"/>
          <w:color w:val="313131"/>
        </w:rPr>
        <w:t>“The three 2019 shortlists contain a diverse collection of works from both emerging writers and some of our best-known and best-loved crime authors.”</w:t>
      </w:r>
    </w:p>
    <w:p w:rsidR="007C4F8A" w:rsidRPr="007C4F8A" w:rsidRDefault="007C4F8A" w:rsidP="007C4F8A">
      <w:pPr>
        <w:pStyle w:val="NormalWeb"/>
        <w:rPr>
          <w:rFonts w:ascii="Arial" w:hAnsi="Arial" w:cs="Arial"/>
          <w:color w:val="313131"/>
        </w:rPr>
      </w:pPr>
      <w:r w:rsidRPr="007C4F8A">
        <w:rPr>
          <w:rStyle w:val="Emphasis"/>
          <w:rFonts w:ascii="Arial" w:hAnsi="Arial" w:cs="Arial"/>
          <w:color w:val="313131"/>
        </w:rPr>
        <w:t>“I congratulate all authors on making this year’s shortlists. They contribute not only to our cultural life but demonstrate Australia’s well-deserved reputation as the home of some of the world’s best crime writing.”</w:t>
      </w:r>
    </w:p>
    <w:p w:rsidR="0071171F" w:rsidRDefault="0071171F" w:rsidP="0071171F">
      <w:pPr>
        <w:rPr>
          <w:rFonts w:eastAsia="Times New Roman"/>
          <w:sz w:val="22"/>
          <w:szCs w:val="22"/>
          <w:lang w:val="en-AU"/>
        </w:rPr>
      </w:pPr>
      <w:r>
        <w:rPr>
          <w:rFonts w:ascii="Arial" w:hAnsi="Arial" w:cs="Arial"/>
        </w:rPr>
        <w:t xml:space="preserve">The awards will be held in Sydney on Friday September 6 at the Harold Park </w:t>
      </w:r>
      <w:proofErr w:type="spellStart"/>
      <w:r>
        <w:rPr>
          <w:rFonts w:ascii="Arial" w:hAnsi="Arial" w:cs="Arial"/>
        </w:rPr>
        <w:t>Tramsheds</w:t>
      </w:r>
      <w:proofErr w:type="spellEnd"/>
      <w:r>
        <w:rPr>
          <w:rFonts w:ascii="Arial" w:hAnsi="Arial" w:cs="Arial"/>
        </w:rPr>
        <w:t xml:space="preserve"> and will be </w:t>
      </w:r>
      <w:proofErr w:type="spellStart"/>
      <w:r>
        <w:rPr>
          <w:rFonts w:ascii="Arial" w:hAnsi="Arial" w:cs="Arial"/>
        </w:rPr>
        <w:t>MCed</w:t>
      </w:r>
      <w:proofErr w:type="spellEnd"/>
      <w:r>
        <w:rPr>
          <w:rFonts w:ascii="Arial" w:hAnsi="Arial" w:cs="Arial"/>
        </w:rPr>
        <w:t xml:space="preserve"> by Jane Clifton as part of the BAD Sydney Crime Writers Festival. For tickets and further information, go to </w:t>
      </w:r>
      <w:hyperlink r:id="rId6" w:history="1">
        <w:r>
          <w:rPr>
            <w:rStyle w:val="Hyperlink"/>
            <w:rFonts w:eastAsia="Times New Roman"/>
          </w:rPr>
          <w:t>https://www.austcrimewriters.com</w:t>
        </w:r>
      </w:hyperlink>
      <w:r>
        <w:rPr>
          <w:rFonts w:eastAsia="Times New Roman"/>
        </w:rPr>
        <w:t xml:space="preserve"> .</w:t>
      </w:r>
    </w:p>
    <w:p w:rsidR="0071171F" w:rsidRDefault="0071171F" w:rsidP="0071171F">
      <w:pPr>
        <w:spacing w:line="276" w:lineRule="auto"/>
        <w:rPr>
          <w:rFonts w:ascii="Arial" w:hAnsi="Arial" w:cs="Arial"/>
        </w:rPr>
      </w:pPr>
    </w:p>
    <w:p w:rsidR="00E92DC3" w:rsidRDefault="00E92DC3" w:rsidP="00E92D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Ned Kelly Awards are proudly supported by </w:t>
      </w:r>
      <w:proofErr w:type="spellStart"/>
      <w:r>
        <w:rPr>
          <w:rFonts w:ascii="Arial" w:hAnsi="Arial" w:cs="Arial"/>
        </w:rPr>
        <w:t>Booktopia</w:t>
      </w:r>
      <w:proofErr w:type="spellEnd"/>
      <w:r>
        <w:rPr>
          <w:rFonts w:ascii="Arial" w:hAnsi="Arial" w:cs="Arial"/>
        </w:rPr>
        <w:t>.</w:t>
      </w:r>
    </w:p>
    <w:p w:rsidR="00E92DC3" w:rsidRDefault="00E92DC3" w:rsidP="00E92DC3">
      <w:pPr>
        <w:spacing w:line="276" w:lineRule="auto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35455" cy="878205"/>
            <wp:effectExtent l="0" t="0" r="0" b="0"/>
            <wp:wrapSquare wrapText="bothSides"/>
            <wp:docPr id="3" name="Picture 3" descr="ACWA Logo (Subtext Below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Logo (Subtext Below)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DC3" w:rsidRDefault="00E92DC3" w:rsidP="00E92DC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FURTHER INFORMATION, PLEASE CALL DEBBIE MCINNES, DMCPRMEDIA </w:t>
      </w:r>
    </w:p>
    <w:p w:rsidR="00E92DC3" w:rsidRDefault="00E92DC3" w:rsidP="00E92DC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T: 02 9550 9207 E: debbie@dmcpr.com.au</w:t>
      </w:r>
    </w:p>
    <w:p w:rsidR="00E92DC3" w:rsidRDefault="00E92DC3" w:rsidP="00E92DC3">
      <w:pPr>
        <w:spacing w:line="276" w:lineRule="auto"/>
        <w:rPr>
          <w:rFonts w:ascii="Arial" w:hAnsi="Arial" w:cs="Arial"/>
          <w:b/>
        </w:rPr>
      </w:pPr>
    </w:p>
    <w:p w:rsidR="00E92DC3" w:rsidRDefault="00E92DC3" w:rsidP="00E92DC3">
      <w:pPr>
        <w:spacing w:after="16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B2C11" w:rsidRPr="000B2C11" w:rsidRDefault="000B2C11" w:rsidP="000B2C11">
      <w:pPr>
        <w:rPr>
          <w:rFonts w:ascii="Arial" w:hAnsi="Arial" w:cs="Arial"/>
          <w:b/>
        </w:rPr>
      </w:pPr>
      <w:r w:rsidRPr="000B2C11">
        <w:rPr>
          <w:rFonts w:ascii="Arial" w:hAnsi="Arial" w:cs="Arial"/>
          <w:b/>
        </w:rPr>
        <w:lastRenderedPageBreak/>
        <w:t xml:space="preserve">2019 Ned Kelly Shortlisted authors </w:t>
      </w: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  <w:b/>
        </w:rPr>
      </w:pPr>
      <w:r w:rsidRPr="000B2C11">
        <w:rPr>
          <w:rFonts w:ascii="Arial" w:hAnsi="Arial" w:cs="Arial"/>
          <w:b/>
        </w:rPr>
        <w:t>Best Crime</w:t>
      </w: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</w:rPr>
      </w:pPr>
      <w:proofErr w:type="spellStart"/>
      <w:r w:rsidRPr="000B2C11">
        <w:rPr>
          <w:rFonts w:ascii="Arial" w:hAnsi="Arial" w:cs="Arial"/>
        </w:rPr>
        <w:t>Killshot</w:t>
      </w:r>
      <w:proofErr w:type="spellEnd"/>
      <w:r w:rsidRPr="000B2C11">
        <w:rPr>
          <w:rFonts w:ascii="Arial" w:hAnsi="Arial" w:cs="Arial"/>
        </w:rPr>
        <w:t xml:space="preserve"> – Garry </w:t>
      </w:r>
      <w:proofErr w:type="spellStart"/>
      <w:r w:rsidRPr="000B2C11">
        <w:rPr>
          <w:rFonts w:ascii="Arial" w:hAnsi="Arial" w:cs="Arial"/>
        </w:rPr>
        <w:t>Disher</w:t>
      </w:r>
      <w:proofErr w:type="spellEnd"/>
      <w:r w:rsidRPr="000B2C11">
        <w:rPr>
          <w:rFonts w:ascii="Arial" w:hAnsi="Arial" w:cs="Arial"/>
        </w:rPr>
        <w:t xml:space="preserve"> (Text Publishing)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>Gone By Midnight – Candice Fox (Penguin Random House)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>The Spotted Dog – Kerry Greenwood (Allen &amp; Unwin)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>The Lost Man – Jane Harper (Macmillan Australia)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 xml:space="preserve">The Other Wife – Michael </w:t>
      </w:r>
      <w:proofErr w:type="spellStart"/>
      <w:r w:rsidRPr="000B2C11">
        <w:rPr>
          <w:rFonts w:ascii="Arial" w:hAnsi="Arial" w:cs="Arial"/>
        </w:rPr>
        <w:t>Robotham</w:t>
      </w:r>
      <w:proofErr w:type="spellEnd"/>
      <w:r w:rsidRPr="000B2C11">
        <w:rPr>
          <w:rFonts w:ascii="Arial" w:hAnsi="Arial" w:cs="Arial"/>
        </w:rPr>
        <w:t xml:space="preserve"> (Hachette Australia)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>Live and Let Fry – Sue Williams (Text</w:t>
      </w:r>
      <w:bookmarkStart w:id="0" w:name="_GoBack"/>
      <w:bookmarkEnd w:id="0"/>
      <w:r w:rsidRPr="000B2C11">
        <w:rPr>
          <w:rFonts w:ascii="Arial" w:hAnsi="Arial" w:cs="Arial"/>
        </w:rPr>
        <w:t xml:space="preserve"> Publishing)</w:t>
      </w: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  <w:b/>
        </w:rPr>
      </w:pPr>
      <w:r w:rsidRPr="000B2C11">
        <w:rPr>
          <w:rFonts w:ascii="Arial" w:hAnsi="Arial" w:cs="Arial"/>
          <w:b/>
        </w:rPr>
        <w:t>Best First Fiction</w:t>
      </w: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 xml:space="preserve">The Portrait of Molly Dean – Katherine </w:t>
      </w:r>
      <w:proofErr w:type="spellStart"/>
      <w:r w:rsidRPr="000B2C11">
        <w:rPr>
          <w:rFonts w:ascii="Arial" w:hAnsi="Arial" w:cs="Arial"/>
        </w:rPr>
        <w:t>Kovacic</w:t>
      </w:r>
      <w:proofErr w:type="spellEnd"/>
      <w:r w:rsidRPr="000B2C11">
        <w:rPr>
          <w:rFonts w:ascii="Arial" w:hAnsi="Arial" w:cs="Arial"/>
        </w:rPr>
        <w:t xml:space="preserve"> (Echo Publishing)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 xml:space="preserve">The </w:t>
      </w:r>
      <w:proofErr w:type="spellStart"/>
      <w:r w:rsidRPr="000B2C11">
        <w:rPr>
          <w:rFonts w:ascii="Arial" w:hAnsi="Arial" w:cs="Arial"/>
        </w:rPr>
        <w:t>Rúin</w:t>
      </w:r>
      <w:proofErr w:type="spellEnd"/>
      <w:r w:rsidRPr="000B2C11">
        <w:rPr>
          <w:rFonts w:ascii="Arial" w:hAnsi="Arial" w:cs="Arial"/>
        </w:rPr>
        <w:t xml:space="preserve"> – </w:t>
      </w:r>
      <w:proofErr w:type="spellStart"/>
      <w:r w:rsidRPr="000B2C11">
        <w:rPr>
          <w:rFonts w:ascii="Arial" w:hAnsi="Arial" w:cs="Arial"/>
        </w:rPr>
        <w:t>Dervla</w:t>
      </w:r>
      <w:proofErr w:type="spellEnd"/>
      <w:r w:rsidRPr="000B2C11">
        <w:rPr>
          <w:rFonts w:ascii="Arial" w:hAnsi="Arial" w:cs="Arial"/>
        </w:rPr>
        <w:t xml:space="preserve"> </w:t>
      </w:r>
      <w:proofErr w:type="spellStart"/>
      <w:r w:rsidRPr="000B2C11">
        <w:rPr>
          <w:rFonts w:ascii="Arial" w:hAnsi="Arial" w:cs="Arial"/>
        </w:rPr>
        <w:t>McTiernan</w:t>
      </w:r>
      <w:proofErr w:type="spellEnd"/>
      <w:r w:rsidRPr="000B2C11">
        <w:rPr>
          <w:rFonts w:ascii="Arial" w:hAnsi="Arial" w:cs="Arial"/>
        </w:rPr>
        <w:t xml:space="preserve"> (HarperCollins Australia)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>The Yellow House – Emily O’Grady (Allen &amp; Unwin)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</w:rPr>
        <w:t>Greenlight - Ben Stevenson (Penguin Books Australia)</w:t>
      </w: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  <w:b/>
        </w:rPr>
      </w:pPr>
      <w:r w:rsidRPr="000B2C11">
        <w:rPr>
          <w:rFonts w:ascii="Arial" w:hAnsi="Arial" w:cs="Arial"/>
          <w:b/>
        </w:rPr>
        <w:t>Best True Crime</w:t>
      </w: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  <w:iCs/>
        </w:rPr>
        <w:t>Eggshell Skull -</w:t>
      </w:r>
      <w:r w:rsidRPr="000B2C11">
        <w:rPr>
          <w:rFonts w:ascii="Arial" w:hAnsi="Arial" w:cs="Arial"/>
        </w:rPr>
        <w:t xml:space="preserve"> </w:t>
      </w:r>
      <w:proofErr w:type="spellStart"/>
      <w:r w:rsidRPr="000B2C11">
        <w:rPr>
          <w:rFonts w:ascii="Arial" w:hAnsi="Arial" w:cs="Arial"/>
        </w:rPr>
        <w:t>Bri</w:t>
      </w:r>
      <w:proofErr w:type="spellEnd"/>
      <w:r w:rsidRPr="000B2C11">
        <w:rPr>
          <w:rFonts w:ascii="Arial" w:hAnsi="Arial" w:cs="Arial"/>
        </w:rPr>
        <w:t xml:space="preserve"> Lee (Allen &amp; Unwin)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  <w:iCs/>
        </w:rPr>
        <w:t>The Arsonist</w:t>
      </w:r>
      <w:r w:rsidRPr="000B2C11">
        <w:rPr>
          <w:rFonts w:ascii="Arial" w:hAnsi="Arial" w:cs="Arial"/>
        </w:rPr>
        <w:t xml:space="preserve"> - Chloe Hooper (Penguin Random House)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  <w:iCs/>
        </w:rPr>
        <w:t>The Lindt Café Siege</w:t>
      </w:r>
      <w:r w:rsidRPr="000B2C11">
        <w:rPr>
          <w:rFonts w:ascii="Arial" w:hAnsi="Arial" w:cs="Arial"/>
        </w:rPr>
        <w:t xml:space="preserve"> - Deborah Snow (Allen &amp; Unwin)</w:t>
      </w:r>
    </w:p>
    <w:p w:rsidR="000B2C11" w:rsidRPr="000B2C11" w:rsidRDefault="000B2C11" w:rsidP="000B2C11">
      <w:pPr>
        <w:rPr>
          <w:rFonts w:ascii="Arial" w:hAnsi="Arial" w:cs="Arial"/>
        </w:rPr>
      </w:pPr>
      <w:r w:rsidRPr="000B2C11">
        <w:rPr>
          <w:rFonts w:ascii="Arial" w:hAnsi="Arial" w:cs="Arial"/>
          <w:iCs/>
        </w:rPr>
        <w:t>Waiting for Elijah</w:t>
      </w:r>
      <w:r>
        <w:rPr>
          <w:rFonts w:ascii="Arial" w:hAnsi="Arial" w:cs="Arial"/>
          <w:iCs/>
        </w:rPr>
        <w:t xml:space="preserve"> </w:t>
      </w:r>
      <w:r w:rsidRPr="000B2C11">
        <w:rPr>
          <w:rFonts w:ascii="Arial" w:hAnsi="Arial" w:cs="Arial"/>
        </w:rPr>
        <w:t>- Kate Wild (Scribe Publishing)</w:t>
      </w: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Pr="000B2C11" w:rsidRDefault="000B2C11" w:rsidP="000B2C11">
      <w:pPr>
        <w:rPr>
          <w:rFonts w:ascii="Arial" w:hAnsi="Arial" w:cs="Arial"/>
        </w:rPr>
      </w:pPr>
    </w:p>
    <w:p w:rsidR="000B2C11" w:rsidRDefault="000B2C11" w:rsidP="000B2C11"/>
    <w:p w:rsidR="007C4F8A" w:rsidRPr="007C4F8A" w:rsidRDefault="007C4F8A" w:rsidP="007C4F8A">
      <w:pPr>
        <w:spacing w:line="276" w:lineRule="auto"/>
        <w:rPr>
          <w:rFonts w:ascii="Arial" w:hAnsi="Arial" w:cs="Arial"/>
        </w:rPr>
      </w:pPr>
    </w:p>
    <w:p w:rsidR="0071171F" w:rsidRDefault="0071171F" w:rsidP="0071171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FURTHER INFORMATION, PLEASE CALL DEBBIE MCINNES, DMCPRMEDIA T: 02 9550 9207 E: debbie@dmcpr.com.au</w:t>
      </w:r>
    </w:p>
    <w:p w:rsidR="007C4F8A" w:rsidRPr="007C4F8A" w:rsidRDefault="007C4F8A" w:rsidP="007C4F8A">
      <w:pPr>
        <w:spacing w:line="276" w:lineRule="auto"/>
        <w:rPr>
          <w:rFonts w:ascii="Arial" w:hAnsi="Arial" w:cs="Arial"/>
        </w:rPr>
      </w:pPr>
    </w:p>
    <w:p w:rsidR="007C4F8A" w:rsidRPr="007C4F8A" w:rsidRDefault="007C4F8A" w:rsidP="007C4F8A">
      <w:pPr>
        <w:spacing w:line="276" w:lineRule="auto"/>
        <w:rPr>
          <w:rFonts w:ascii="Arial" w:hAnsi="Arial" w:cs="Arial"/>
        </w:rPr>
      </w:pPr>
    </w:p>
    <w:p w:rsidR="007C4F8A" w:rsidRPr="007C4F8A" w:rsidRDefault="007C4F8A" w:rsidP="007C4F8A">
      <w:pPr>
        <w:spacing w:line="276" w:lineRule="auto"/>
        <w:rPr>
          <w:rFonts w:ascii="Arial" w:hAnsi="Arial" w:cs="Arial"/>
        </w:rPr>
      </w:pPr>
    </w:p>
    <w:p w:rsidR="00DC6959" w:rsidRPr="007C4F8A" w:rsidRDefault="00DC6959" w:rsidP="00E92DC3">
      <w:pPr>
        <w:rPr>
          <w:rFonts w:ascii="Arial" w:hAnsi="Arial" w:cs="Arial"/>
        </w:rPr>
      </w:pPr>
    </w:p>
    <w:sectPr w:rsidR="00DC6959" w:rsidRPr="007C4F8A" w:rsidSect="0051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60BB"/>
    <w:multiLevelType w:val="hybridMultilevel"/>
    <w:tmpl w:val="65527EF8"/>
    <w:lvl w:ilvl="0" w:tplc="5FA6F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E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E6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A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6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CE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03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59"/>
    <w:rsid w:val="000842C1"/>
    <w:rsid w:val="000B2C11"/>
    <w:rsid w:val="0026524B"/>
    <w:rsid w:val="00382F0B"/>
    <w:rsid w:val="003937E6"/>
    <w:rsid w:val="003D6917"/>
    <w:rsid w:val="0044469C"/>
    <w:rsid w:val="004E0D4A"/>
    <w:rsid w:val="0065383D"/>
    <w:rsid w:val="006E0B4D"/>
    <w:rsid w:val="0071171F"/>
    <w:rsid w:val="00725512"/>
    <w:rsid w:val="00735A10"/>
    <w:rsid w:val="007C4F8A"/>
    <w:rsid w:val="00947FF3"/>
    <w:rsid w:val="009B3BD1"/>
    <w:rsid w:val="00AF1362"/>
    <w:rsid w:val="00B7371E"/>
    <w:rsid w:val="00BA473C"/>
    <w:rsid w:val="00DC6959"/>
    <w:rsid w:val="00E92DC3"/>
    <w:rsid w:val="00EE6D8C"/>
    <w:rsid w:val="00F23174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80D7"/>
  <w15:chartTrackingRefBased/>
  <w15:docId w15:val="{C8620820-B1F1-4315-9641-BCED89E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9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10"/>
    <w:rPr>
      <w:rFonts w:ascii="Segoe UI" w:eastAsiaTheme="minorEastAsia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7C4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17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tcrimewrit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McInnes</dc:creator>
  <cp:keywords/>
  <dc:description/>
  <cp:lastModifiedBy>Jonathan O'Brien</cp:lastModifiedBy>
  <cp:revision>2</cp:revision>
  <cp:lastPrinted>2019-07-24T06:14:00Z</cp:lastPrinted>
  <dcterms:created xsi:type="dcterms:W3CDTF">2019-08-19T03:54:00Z</dcterms:created>
  <dcterms:modified xsi:type="dcterms:W3CDTF">2019-08-19T03:54:00Z</dcterms:modified>
</cp:coreProperties>
</file>